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444673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444673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444673">
              <w:rPr>
                <w:rFonts w:eastAsia="Times New Roman" w:cs="Times New Roman"/>
                <w:bCs/>
                <w:szCs w:val="24"/>
                <w:lang w:val="sr-Latn-RS"/>
              </w:rPr>
              <w:t>11</w:t>
            </w:r>
            <w:r w:rsidR="00444673">
              <w:rPr>
                <w:rFonts w:eastAsia="Times New Roman" w:cs="Times New Roman"/>
                <w:bCs/>
                <w:szCs w:val="24"/>
                <w:lang w:val="sr-Cyrl-RS"/>
              </w:rPr>
              <w:t>/2020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3939B5">
              <w:rPr>
                <w:rFonts w:eastAsia="Times New Roman" w:cs="Times New Roman"/>
                <w:szCs w:val="24"/>
              </w:rPr>
              <w:t>28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12E93">
              <w:rPr>
                <w:rFonts w:eastAsia="Times New Roman" w:cs="Times New Roman"/>
                <w:szCs w:val="24"/>
              </w:rPr>
              <w:t>1</w:t>
            </w:r>
            <w:r w:rsidR="00444673">
              <w:rPr>
                <w:rFonts w:eastAsia="Times New Roman" w:cs="Times New Roman"/>
                <w:szCs w:val="24"/>
                <w:lang w:val="sr-Cyrl-CS"/>
              </w:rPr>
              <w:t>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052532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052532" w:rsidP="00052532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>
        <w:rPr>
          <w:rFonts w:cs="Times New Roman"/>
          <w:kern w:val="16"/>
          <w:szCs w:val="24"/>
          <w:lang w:val="sr-Latn-RS"/>
        </w:rPr>
        <w:t xml:space="preserve">              </w:t>
      </w:r>
      <w:r w:rsidR="00160E56"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052532" w:rsidRDefault="00160E56" w:rsidP="00052532">
      <w:pPr>
        <w:spacing w:after="120"/>
        <w:rPr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 xml:space="preserve">ам  </w:t>
      </w:r>
      <w:r w:rsidR="00052532">
        <w:rPr>
          <w:rFonts w:cs="Times New Roman"/>
          <w:kern w:val="16"/>
          <w:szCs w:val="24"/>
          <w:lang w:val="sr-Cyrl-RS"/>
        </w:rPr>
        <w:t xml:space="preserve">Одговор 1 на захтев за додатним </w:t>
      </w:r>
      <w:r w:rsidRPr="00160E56">
        <w:rPr>
          <w:rFonts w:cs="Times New Roman"/>
          <w:kern w:val="16"/>
          <w:szCs w:val="24"/>
          <w:lang w:val="sr-Cyrl-RS"/>
        </w:rPr>
        <w:t>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 </w:t>
      </w:r>
      <w:r w:rsidR="00444673">
        <w:rPr>
          <w:rFonts w:cs="Times New Roman"/>
          <w:kern w:val="16"/>
          <w:szCs w:val="24"/>
          <w:lang w:val="sr-Cyrl-RS"/>
        </w:rPr>
        <w:t xml:space="preserve">мале вредности </w:t>
      </w:r>
      <w:r w:rsidRPr="00160E56">
        <w:rPr>
          <w:rFonts w:cs="Times New Roman"/>
          <w:kern w:val="16"/>
          <w:szCs w:val="24"/>
          <w:lang w:val="sr-Cyrl-RS"/>
        </w:rPr>
        <w:t>–</w:t>
      </w:r>
      <w:r w:rsidR="00444673" w:rsidRPr="00444673">
        <w:rPr>
          <w:b/>
          <w:szCs w:val="24"/>
          <w:lang w:val="sr-Cyrl-CS"/>
        </w:rPr>
        <w:t xml:space="preserve"> </w:t>
      </w:r>
      <w:r w:rsidR="00444673" w:rsidRPr="00847C35">
        <w:rPr>
          <w:b/>
          <w:szCs w:val="24"/>
          <w:lang w:val="sr-Cyrl-CS"/>
        </w:rPr>
        <w:t>Услуга израде дизајна и штампања ваучера са воденим жигом и заштитом од фалсификовања за субвенционисано коришћење услуге смештаја у угоститељским објектима</w:t>
      </w:r>
      <w:r w:rsidR="00444673">
        <w:rPr>
          <w:rFonts w:cs="Times New Roman"/>
          <w:kern w:val="16"/>
          <w:szCs w:val="24"/>
          <w:lang w:val="sr-Cyrl-RS"/>
        </w:rPr>
        <w:t>, ЈНМВ 1/2020.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444673" w:rsidRPr="00444673" w:rsidRDefault="00444673" w:rsidP="00444673">
      <w:pPr>
        <w:rPr>
          <w:sz w:val="22"/>
          <w:lang w:val="sr-Latn-RS"/>
        </w:rPr>
      </w:pPr>
      <w:r>
        <w:rPr>
          <w:i/>
          <w:lang w:val="sr-Cyrl-RS"/>
        </w:rPr>
        <w:t xml:space="preserve">       </w:t>
      </w:r>
    </w:p>
    <w:p w:rsidR="00444673" w:rsidRDefault="00444673" w:rsidP="00444673">
      <w:pPr>
        <w:rPr>
          <w:lang w:val="sr-Latn-RS"/>
        </w:rPr>
      </w:pPr>
      <w:r>
        <w:rPr>
          <w:lang w:val="sr-Cyrl-RS"/>
        </w:rPr>
        <w:t xml:space="preserve">На страни 25/56 КД пише у тачки 9. да је потребно доставити меницу у тренутку закључења уговора. </w:t>
      </w:r>
    </w:p>
    <w:p w:rsidR="00444673" w:rsidRDefault="00444673" w:rsidP="00444673">
      <w:pPr>
        <w:rPr>
          <w:lang w:val="sr-Latn-RS"/>
        </w:rPr>
      </w:pPr>
      <w:r>
        <w:rPr>
          <w:lang w:val="sr-Cyrl-RS"/>
        </w:rPr>
        <w:t xml:space="preserve">Међутим у моделу уговора на стр.51/59 тачка 10 је наведен рок од најкасније 10 дана од дана закључења уговора. </w:t>
      </w:r>
    </w:p>
    <w:p w:rsidR="00444673" w:rsidRDefault="00444673" w:rsidP="00444673">
      <w:pPr>
        <w:rPr>
          <w:lang w:val="sr-Latn-RS"/>
        </w:rPr>
      </w:pPr>
    </w:p>
    <w:p w:rsidR="00444673" w:rsidRDefault="00444673" w:rsidP="00444673">
      <w:pPr>
        <w:rPr>
          <w:lang w:val="sr-Latn-RS"/>
        </w:rPr>
      </w:pPr>
      <w:r>
        <w:rPr>
          <w:lang w:val="sr-Cyrl-RS"/>
        </w:rPr>
        <w:t xml:space="preserve">Да ли је могуће усагласити ове рокове у складу са наведеним роком у моделу уговора? </w:t>
      </w:r>
    </w:p>
    <w:p w:rsidR="008A644A" w:rsidRPr="008A644A" w:rsidRDefault="008A644A" w:rsidP="008A644A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rPr>
          <w:rFonts w:eastAsia="Calibri"/>
          <w:szCs w:val="24"/>
          <w:lang w:val="sr-Cyrl-RS" w:eastAsia="x-none"/>
        </w:rPr>
      </w:pP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D0C80" w:rsidRDefault="00CD0C80" w:rsidP="00E42F18">
      <w:pPr>
        <w:ind w:firstLine="720"/>
        <w:rPr>
          <w:lang w:val="sr-Cyrl-RS"/>
        </w:rPr>
      </w:pPr>
      <w:r>
        <w:rPr>
          <w:lang w:val="sr-Cyrl-RS"/>
        </w:rPr>
        <w:t>По захтеву потенцијалног Понуђача, Наручилац је усладио</w:t>
      </w:r>
      <w:r w:rsidR="008A644A">
        <w:rPr>
          <w:lang w:val="sr-Cyrl-RS"/>
        </w:rPr>
        <w:t xml:space="preserve"> конкурсну документацију</w:t>
      </w:r>
      <w:r>
        <w:rPr>
          <w:lang w:val="sr-Cyrl-RS"/>
        </w:rPr>
        <w:t xml:space="preserve"> </w:t>
      </w:r>
      <w:r w:rsidR="008A644A">
        <w:rPr>
          <w:lang w:val="sr-Cyrl-RS"/>
        </w:rPr>
        <w:t>са наведеним  захтевом</w:t>
      </w:r>
      <w:r>
        <w:rPr>
          <w:lang w:val="sr-Cyrl-RS"/>
        </w:rPr>
        <w:t xml:space="preserve">, </w:t>
      </w:r>
      <w:r w:rsidR="00A02B74">
        <w:rPr>
          <w:lang w:val="sr-Cyrl-RS"/>
        </w:rPr>
        <w:t xml:space="preserve">изменом и допуном (на страни </w:t>
      </w:r>
      <w:bookmarkStart w:id="0" w:name="_GoBack"/>
      <w:bookmarkEnd w:id="0"/>
      <w:r w:rsidR="00444673">
        <w:rPr>
          <w:lang w:val="sr-Cyrl-RS"/>
        </w:rPr>
        <w:t xml:space="preserve"> 25/56 КД</w:t>
      </w:r>
      <w:r w:rsidR="00FB4B54">
        <w:rPr>
          <w:lang w:val="sr-Cyrl-RS"/>
        </w:rPr>
        <w:t>.)</w:t>
      </w:r>
      <w:r w:rsidR="00FB4B54" w:rsidRPr="00FB4B54">
        <w:rPr>
          <w:lang w:val="sr-Cyrl-RS"/>
        </w:rPr>
        <w:t xml:space="preserve"> </w:t>
      </w: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2729D"/>
    <w:rsid w:val="00052532"/>
    <w:rsid w:val="000B5612"/>
    <w:rsid w:val="001535B7"/>
    <w:rsid w:val="00160E56"/>
    <w:rsid w:val="00200FA5"/>
    <w:rsid w:val="0021549F"/>
    <w:rsid w:val="00271E6F"/>
    <w:rsid w:val="00346819"/>
    <w:rsid w:val="003939B5"/>
    <w:rsid w:val="003B4AC6"/>
    <w:rsid w:val="00431A9C"/>
    <w:rsid w:val="00444673"/>
    <w:rsid w:val="00447939"/>
    <w:rsid w:val="004E649D"/>
    <w:rsid w:val="00512E93"/>
    <w:rsid w:val="005272BB"/>
    <w:rsid w:val="005504FC"/>
    <w:rsid w:val="00596EF8"/>
    <w:rsid w:val="006E194E"/>
    <w:rsid w:val="006F444B"/>
    <w:rsid w:val="00755F3E"/>
    <w:rsid w:val="00813BB5"/>
    <w:rsid w:val="008551CA"/>
    <w:rsid w:val="008A644A"/>
    <w:rsid w:val="009024B8"/>
    <w:rsid w:val="0092467D"/>
    <w:rsid w:val="00927A42"/>
    <w:rsid w:val="00A02B74"/>
    <w:rsid w:val="00A36042"/>
    <w:rsid w:val="00A93318"/>
    <w:rsid w:val="00B76A5E"/>
    <w:rsid w:val="00B774A3"/>
    <w:rsid w:val="00BB31B5"/>
    <w:rsid w:val="00BE286E"/>
    <w:rsid w:val="00CC5187"/>
    <w:rsid w:val="00CD0C80"/>
    <w:rsid w:val="00D261E9"/>
    <w:rsid w:val="00D3676F"/>
    <w:rsid w:val="00D96AD6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E3AF"/>
  <w15:docId w15:val="{5B512083-E647-4FAF-8DC6-19236D5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</cp:lastModifiedBy>
  <cp:revision>21</cp:revision>
  <cp:lastPrinted>2018-12-05T08:01:00Z</cp:lastPrinted>
  <dcterms:created xsi:type="dcterms:W3CDTF">2018-12-05T08:02:00Z</dcterms:created>
  <dcterms:modified xsi:type="dcterms:W3CDTF">2020-01-28T12:43:00Z</dcterms:modified>
</cp:coreProperties>
</file>